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0392B3DB" w:rsidR="00EA2428" w:rsidRPr="001A2701" w:rsidRDefault="00516790" w:rsidP="003A1005">
      <w:pPr>
        <w:spacing w:line="526" w:lineRule="exact"/>
        <w:jc w:val="center"/>
        <w:rPr>
          <w:rFonts w:hAnsi="ＭＳ 明朝"/>
          <w:spacing w:val="14"/>
          <w:sz w:val="28"/>
          <w:szCs w:val="28"/>
        </w:rPr>
      </w:pPr>
      <w:r>
        <w:rPr>
          <w:rFonts w:hAnsi="ＭＳ 明朝" w:hint="eastAsia"/>
          <w:sz w:val="28"/>
          <w:szCs w:val="28"/>
        </w:rPr>
        <w:t>産休・育休等代替</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423FB410" w:rsidR="00F90765" w:rsidRPr="005112BA" w:rsidRDefault="005112BA" w:rsidP="00F90765">
            <w:pPr>
              <w:spacing w:line="240" w:lineRule="auto"/>
              <w:jc w:val="center"/>
              <w:rPr>
                <w:b/>
                <w:bCs/>
                <w:color w:val="FF0000"/>
                <w:sz w:val="28"/>
                <w:szCs w:val="28"/>
              </w:rPr>
            </w:pPr>
            <w:r w:rsidRPr="00E11D6C">
              <w:rPr>
                <w:rFonts w:hint="eastAsia"/>
                <w:b/>
                <w:bCs/>
                <w:sz w:val="28"/>
                <w:szCs w:val="28"/>
              </w:rPr>
              <w:t>学芸員（</w:t>
            </w:r>
            <w:r w:rsidR="00151536" w:rsidRPr="00E11D6C">
              <w:rPr>
                <w:rFonts w:hint="eastAsia"/>
                <w:b/>
                <w:bCs/>
                <w:sz w:val="28"/>
                <w:szCs w:val="28"/>
              </w:rPr>
              <w:t>歴史</w:t>
            </w:r>
            <w:r w:rsidRPr="00E11D6C">
              <w:rPr>
                <w:rFonts w:hint="eastAsia"/>
                <w:b/>
                <w:bCs/>
                <w:sz w:val="28"/>
                <w:szCs w:val="28"/>
              </w:rPr>
              <w:t>）</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1860D7" w:rsidRDefault="00EA2428" w:rsidP="00E30C25">
            <w:pPr>
              <w:spacing w:line="240" w:lineRule="auto"/>
              <w:jc w:val="left"/>
              <w:rPr>
                <w:spacing w:val="6"/>
              </w:rPr>
            </w:pPr>
          </w:p>
          <w:p w14:paraId="1F987395" w14:textId="2B6D8808"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AF1282">
              <w:rPr>
                <w:rFonts w:hint="eastAsia"/>
                <w:spacing w:val="6"/>
              </w:rPr>
              <w:t>６</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50194367" w:rsidR="00EA2428" w:rsidRPr="001860D7" w:rsidRDefault="00EA2428" w:rsidP="00E30C25">
            <w:pPr>
              <w:spacing w:line="240" w:lineRule="auto"/>
              <w:jc w:val="left"/>
              <w:rPr>
                <w:spacing w:val="6"/>
              </w:rPr>
            </w:pPr>
          </w:p>
          <w:p w14:paraId="4173B768" w14:textId="3772CFBD"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516790">
              <w:rPr>
                <w:rFonts w:hAnsi="ＭＳ 明朝" w:hint="eastAsia"/>
                <w:snapToGrid w:val="0"/>
                <w:spacing w:val="14"/>
                <w:szCs w:val="24"/>
              </w:rPr>
              <w:t>産休・育休等代替</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4A527F27" w14:textId="00A05920" w:rsidR="00EA2428" w:rsidRPr="00F90765" w:rsidRDefault="00EA2428" w:rsidP="00E30C25">
            <w:pPr>
              <w:spacing w:line="240" w:lineRule="auto"/>
              <w:jc w:val="left"/>
              <w:rPr>
                <w:spacing w:val="6"/>
              </w:rPr>
            </w:pPr>
          </w:p>
          <w:p w14:paraId="59E4C7E5" w14:textId="54841E8B"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5112BA">
              <w:rPr>
                <w:rFonts w:hint="eastAsia"/>
                <w:spacing w:val="6"/>
              </w:rPr>
              <w:t>１</w:t>
            </w:r>
            <w:r w:rsidRPr="00F90765">
              <w:rPr>
                <w:rFonts w:hint="eastAsia"/>
                <w:spacing w:val="3"/>
              </w:rPr>
              <w:t xml:space="preserve"> </w:t>
            </w:r>
            <w:r w:rsidRPr="00F90765">
              <w:rPr>
                <w:rFonts w:hint="eastAsia"/>
                <w:kern w:val="0"/>
              </w:rPr>
              <w:t>禁</w:t>
            </w:r>
            <w:proofErr w:type="gramStart"/>
            <w:r w:rsidRPr="00F90765">
              <w:rPr>
                <w:rFonts w:hint="eastAsia"/>
                <w:kern w:val="0"/>
              </w:rPr>
              <w:t>こ</w:t>
            </w:r>
            <w:proofErr w:type="gramEnd"/>
            <w:r w:rsidRPr="00F90765">
              <w:rPr>
                <w:rFonts w:hint="eastAsia"/>
                <w:kern w:val="0"/>
              </w:rPr>
              <w:t>以上の刑に処せられ､その刑の執行が終わるまでまたは執行を受けることがなくなるまでの者</w:t>
            </w:r>
          </w:p>
          <w:p w14:paraId="38D57608" w14:textId="20ACEE71" w:rsidR="00EA2428" w:rsidRPr="00F90765" w:rsidRDefault="00EA2428" w:rsidP="00E30C25">
            <w:pPr>
              <w:spacing w:line="240" w:lineRule="auto"/>
              <w:jc w:val="left"/>
              <w:rPr>
                <w:spacing w:val="6"/>
              </w:rPr>
            </w:pPr>
            <w:r w:rsidRPr="00F90765">
              <w:rPr>
                <w:rFonts w:hint="eastAsia"/>
                <w:spacing w:val="6"/>
              </w:rPr>
              <w:t xml:space="preserve">　　</w:t>
            </w:r>
            <w:r w:rsidR="005112BA">
              <w:rPr>
                <w:rFonts w:hint="eastAsia"/>
                <w:spacing w:val="3"/>
              </w:rPr>
              <w:t>２</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5D0B6D89"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5112BA">
              <w:rPr>
                <w:rFonts w:hint="eastAsia"/>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7A583F8D"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3A27" w14:textId="77777777" w:rsidR="00B63A1C" w:rsidRDefault="00B63A1C">
      <w:r>
        <w:separator/>
      </w:r>
    </w:p>
  </w:endnote>
  <w:endnote w:type="continuationSeparator" w:id="0">
    <w:p w14:paraId="3C288527" w14:textId="77777777" w:rsidR="00B63A1C" w:rsidRDefault="00B6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4169C" w14:textId="77777777" w:rsidR="00B63A1C" w:rsidRDefault="00B63A1C">
      <w:r>
        <w:separator/>
      </w:r>
    </w:p>
  </w:footnote>
  <w:footnote w:type="continuationSeparator" w:id="0">
    <w:p w14:paraId="7521E12C" w14:textId="77777777" w:rsidR="00B63A1C" w:rsidRDefault="00B63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1536"/>
    <w:rsid w:val="0015514C"/>
    <w:rsid w:val="001778CD"/>
    <w:rsid w:val="001860D7"/>
    <w:rsid w:val="0019499C"/>
    <w:rsid w:val="001A2701"/>
    <w:rsid w:val="001B05DA"/>
    <w:rsid w:val="001B4916"/>
    <w:rsid w:val="001C1C8B"/>
    <w:rsid w:val="001F009D"/>
    <w:rsid w:val="00205900"/>
    <w:rsid w:val="00221329"/>
    <w:rsid w:val="00224F74"/>
    <w:rsid w:val="00230F35"/>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12BA"/>
    <w:rsid w:val="00516790"/>
    <w:rsid w:val="00517E5A"/>
    <w:rsid w:val="005218F6"/>
    <w:rsid w:val="00535C02"/>
    <w:rsid w:val="005542FF"/>
    <w:rsid w:val="0058288D"/>
    <w:rsid w:val="00583F0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3050C"/>
    <w:rsid w:val="00B63A1C"/>
    <w:rsid w:val="00B703AF"/>
    <w:rsid w:val="00B72A49"/>
    <w:rsid w:val="00B77848"/>
    <w:rsid w:val="00B91586"/>
    <w:rsid w:val="00BA3C82"/>
    <w:rsid w:val="00BB4AC1"/>
    <w:rsid w:val="00BC4D9D"/>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1D6C"/>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575F3"/>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6" ma:contentTypeDescription="新しいドキュメントを作成します。" ma:contentTypeScope="" ma:versionID="a084aae8ba9db8d3e396227c71f9dd0d">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04a6aaa39a2187b2089e3eae03414825"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28b973fa-73c2-42ec-9943-b8a581e80562}"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customXml/itemProps2.xml><?xml version="1.0" encoding="utf-8"?>
<ds:datastoreItem xmlns:ds="http://schemas.openxmlformats.org/officeDocument/2006/customXml" ds:itemID="{DC1C3AE4-A035-405A-882A-BF4A7A86B53D}"/>
</file>

<file path=customXml/itemProps3.xml><?xml version="1.0" encoding="utf-8"?>
<ds:datastoreItem xmlns:ds="http://schemas.openxmlformats.org/officeDocument/2006/customXml" ds:itemID="{34FA6E24-FCB2-4473-ABEB-81BBE9FAB79D}"/>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半藤 貴子</cp:lastModifiedBy>
  <cp:revision>6</cp:revision>
  <cp:lastPrinted>2024-04-28T09:56:00Z</cp:lastPrinted>
  <dcterms:created xsi:type="dcterms:W3CDTF">2024-02-28T12:05:00Z</dcterms:created>
  <dcterms:modified xsi:type="dcterms:W3CDTF">2024-04-28T09:56:00Z</dcterms:modified>
</cp:coreProperties>
</file>